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D5E7" w14:textId="1C8A321C" w:rsidR="00B02498" w:rsidRPr="00AB487B" w:rsidRDefault="00AB487B">
      <w:pPr>
        <w:rPr>
          <w:rFonts w:ascii="Arial" w:hAnsi="Arial" w:cs="Arial"/>
          <w:b/>
          <w:bCs/>
          <w:sz w:val="24"/>
          <w:szCs w:val="24"/>
        </w:rPr>
      </w:pPr>
      <w:r w:rsidRPr="00AB487B">
        <w:rPr>
          <w:rFonts w:ascii="Arial" w:hAnsi="Arial" w:cs="Arial"/>
          <w:b/>
          <w:bCs/>
          <w:sz w:val="24"/>
          <w:szCs w:val="24"/>
        </w:rPr>
        <w:t>SECTION 07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7B">
        <w:rPr>
          <w:rFonts w:ascii="Arial" w:hAnsi="Arial" w:cs="Arial"/>
          <w:b/>
          <w:bCs/>
          <w:sz w:val="24"/>
          <w:szCs w:val="24"/>
        </w:rPr>
        <w:t>65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7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742FD229" w14:textId="77777777" w:rsidR="00B02498" w:rsidRDefault="00AB487B" w:rsidP="00B47CC0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Self-Adhering Sheet Flashing</w:t>
      </w:r>
      <w:r w:rsidR="0013388F" w:rsidRPr="00AB487B">
        <w:rPr>
          <w:rFonts w:ascii="Arial" w:hAnsi="Arial" w:cs="Arial"/>
          <w:b/>
          <w:sz w:val="24"/>
          <w:szCs w:val="24"/>
        </w:rPr>
        <w:t xml:space="preserve"> – </w:t>
      </w:r>
      <w:r w:rsidRPr="00AB487B">
        <w:rPr>
          <w:rFonts w:ascii="Arial" w:hAnsi="Arial" w:cs="Arial"/>
          <w:b/>
          <w:bCs/>
          <w:sz w:val="24"/>
          <w:szCs w:val="24"/>
        </w:rPr>
        <w:t>TREX</w:t>
      </w:r>
      <w:r w:rsidRPr="00AB487B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AB487B">
        <w:rPr>
          <w:rFonts w:ascii="Arial" w:hAnsi="Arial" w:cs="Arial"/>
          <w:b/>
          <w:bCs/>
          <w:sz w:val="24"/>
          <w:szCs w:val="24"/>
        </w:rPr>
        <w:t xml:space="preserve"> Protect™</w:t>
      </w:r>
    </w:p>
    <w:p w14:paraId="699E6787" w14:textId="77777777" w:rsidR="00EA4526" w:rsidRDefault="00EA4526" w:rsidP="00F6582D">
      <w:pPr>
        <w:spacing w:before="120"/>
        <w:rPr>
          <w:rFonts w:ascii="Arial" w:hAnsi="Arial" w:cs="Arial"/>
        </w:rPr>
      </w:pPr>
      <w:bookmarkStart w:id="0" w:name="_Hlk61520888"/>
    </w:p>
    <w:p w14:paraId="7CF690F6" w14:textId="77777777" w:rsidR="00F6582D" w:rsidRDefault="00F6582D" w:rsidP="00F6582D">
      <w:pPr>
        <w:spacing w:before="120"/>
        <w:rPr>
          <w:rFonts w:ascii="Arial" w:hAnsi="Arial" w:cs="Arial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 w:rsidRPr="00F6582D">
        <w:rPr>
          <w:rFonts w:ascii="Arial" w:hAnsi="Arial" w:cs="Arial"/>
        </w:rPr>
        <w:t xml:space="preserve"> Protect™</w:t>
      </w:r>
      <w:r>
        <w:rPr>
          <w:rFonts w:ascii="Arial" w:hAnsi="Arial" w:cs="Arial"/>
        </w:rPr>
        <w:t xml:space="preserve"> products are manufactured and sold by IBP, LLC under a Trademark License Agreement with Trex Company, Inc.  Protect™ is a federally registered trademark of IBP, LLC. </w:t>
      </w:r>
    </w:p>
    <w:p w14:paraId="1A24354A" w14:textId="77777777" w:rsidR="009C3304" w:rsidRDefault="009C3304" w:rsidP="00F6582D">
      <w:pPr>
        <w:spacing w:before="120"/>
        <w:rPr>
          <w:rFonts w:ascii="Arial" w:hAnsi="Arial" w:cs="Arial"/>
        </w:rPr>
      </w:pPr>
    </w:p>
    <w:p w14:paraId="7A1D1E89" w14:textId="33529B35" w:rsidR="009C3304" w:rsidRDefault="009C3304" w:rsidP="00F6582D">
      <w:pPr>
        <w:spacing w:before="120"/>
        <w:rPr>
          <w:rFonts w:ascii="Arial" w:hAnsi="Arial" w:cs="Arial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 w:rsidRPr="00F6582D">
        <w:rPr>
          <w:rFonts w:ascii="Arial" w:hAnsi="Arial" w:cs="Arial"/>
        </w:rPr>
        <w:t xml:space="preserve"> </w:t>
      </w:r>
      <w:r w:rsidRPr="009C3304">
        <w:rPr>
          <w:rFonts w:ascii="Arial" w:hAnsi="Arial" w:cs="Arial"/>
        </w:rPr>
        <w:t>Protect™</w:t>
      </w:r>
      <w:r w:rsidRPr="009C3304">
        <w:rPr>
          <w:rFonts w:ascii="Arial" w:hAnsi="Arial" w:cs="Arial"/>
          <w:shd w:val="clear" w:color="auto" w:fill="FFFFFF"/>
        </w:rPr>
        <w:t xml:space="preserve"> our self-adhesive, non-skid deck flashing tape. This butyl-based tape is designed to shield joists and </w:t>
      </w:r>
      <w:r w:rsidR="000E6B33">
        <w:rPr>
          <w:rFonts w:ascii="Arial" w:hAnsi="Arial" w:cs="Arial"/>
          <w:shd w:val="clear" w:color="auto" w:fill="FFFFFF"/>
        </w:rPr>
        <w:t>bearer</w:t>
      </w:r>
      <w:r w:rsidRPr="009C3304">
        <w:rPr>
          <w:rFonts w:ascii="Arial" w:hAnsi="Arial" w:cs="Arial"/>
          <w:shd w:val="clear" w:color="auto" w:fill="FFFFFF"/>
        </w:rPr>
        <w:t>s from moisture that can lead to wood rot and decay.</w:t>
      </w:r>
      <w:r>
        <w:rPr>
          <w:rFonts w:ascii="Arial" w:hAnsi="Arial" w:cs="Arial"/>
          <w:color w:val="726658"/>
          <w:sz w:val="23"/>
          <w:szCs w:val="23"/>
          <w:shd w:val="clear" w:color="auto" w:fill="FFFFFF"/>
        </w:rPr>
        <w:t> </w:t>
      </w:r>
    </w:p>
    <w:p w14:paraId="4A2978FC" w14:textId="77777777" w:rsidR="009C3304" w:rsidRPr="00F6582D" w:rsidRDefault="009C3304" w:rsidP="00F6582D">
      <w:pPr>
        <w:spacing w:before="120"/>
        <w:rPr>
          <w:rFonts w:ascii="Arial" w:hAnsi="Arial" w:cs="Arial"/>
          <w:sz w:val="16"/>
          <w:szCs w:val="16"/>
        </w:rPr>
      </w:pPr>
    </w:p>
    <w:bookmarkEnd w:id="0"/>
    <w:p w14:paraId="34134845" w14:textId="77777777" w:rsidR="00E60314" w:rsidRPr="00AB487B" w:rsidRDefault="00AB487B" w:rsidP="009C2A5C">
      <w:pPr>
        <w:numPr>
          <w:ilvl w:val="0"/>
          <w:numId w:val="23"/>
        </w:numPr>
        <w:rPr>
          <w:rFonts w:ascii="Arial" w:hAnsi="Arial" w:cs="Arial"/>
          <w:b/>
        </w:rPr>
      </w:pPr>
      <w:r w:rsidRPr="00AB487B">
        <w:rPr>
          <w:rFonts w:ascii="Arial" w:hAnsi="Arial" w:cs="Arial"/>
          <w:b/>
        </w:rPr>
        <w:t>GENERAL</w:t>
      </w:r>
    </w:p>
    <w:p w14:paraId="62C8480B" w14:textId="77777777" w:rsidR="00E60314" w:rsidRPr="00AB487B" w:rsidRDefault="00E60314" w:rsidP="00E60314">
      <w:pPr>
        <w:rPr>
          <w:rFonts w:ascii="Arial" w:hAnsi="Arial" w:cs="Arial"/>
          <w:b/>
        </w:rPr>
      </w:pPr>
    </w:p>
    <w:p w14:paraId="3880CB0D" w14:textId="77777777" w:rsidR="00E60314" w:rsidRPr="00AB487B" w:rsidRDefault="00925EFC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</w:t>
      </w:r>
      <w:r w:rsidR="00E20F18" w:rsidRPr="00AB487B">
        <w:rPr>
          <w:rFonts w:ascii="Arial" w:hAnsi="Arial" w:cs="Arial"/>
        </w:rPr>
        <w:t xml:space="preserve"> INCLUDES</w:t>
      </w:r>
    </w:p>
    <w:p w14:paraId="3FFA91A2" w14:textId="77777777" w:rsidR="00E60314" w:rsidRPr="00AB487B" w:rsidRDefault="00E60314" w:rsidP="00E60314">
      <w:pPr>
        <w:rPr>
          <w:rFonts w:ascii="Arial" w:hAnsi="Arial" w:cs="Arial"/>
        </w:rPr>
      </w:pPr>
    </w:p>
    <w:p w14:paraId="0AB1BA83" w14:textId="77777777" w:rsidR="00E60314" w:rsidRPr="00AB487B" w:rsidRDefault="00511E3A" w:rsidP="00925EF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Construction Tapes.</w:t>
      </w:r>
    </w:p>
    <w:p w14:paraId="5F4CF214" w14:textId="77777777" w:rsidR="00E60314" w:rsidRPr="00AB487B" w:rsidRDefault="00E60314" w:rsidP="00E60314">
      <w:pPr>
        <w:rPr>
          <w:rFonts w:ascii="Arial" w:hAnsi="Arial" w:cs="Arial"/>
        </w:rPr>
      </w:pPr>
    </w:p>
    <w:p w14:paraId="25EFD5D7" w14:textId="77777777" w:rsidR="00E60314" w:rsidRPr="00AB487B" w:rsidRDefault="00E20F18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RELATED SECTIONS</w:t>
      </w:r>
    </w:p>
    <w:p w14:paraId="7CEB5425" w14:textId="77777777" w:rsidR="00E60314" w:rsidRPr="00AB487B" w:rsidRDefault="00E60314" w:rsidP="00E60314">
      <w:pPr>
        <w:rPr>
          <w:rFonts w:ascii="Arial" w:hAnsi="Arial" w:cs="Arial"/>
        </w:rPr>
      </w:pPr>
    </w:p>
    <w:p w14:paraId="6B0814BD" w14:textId="77777777" w:rsidR="00511E3A" w:rsidRPr="00AB487B" w:rsidRDefault="00A52C4A" w:rsidP="009C2A5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 06</w:t>
      </w:r>
      <w:r w:rsidR="00B57210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</w:t>
      </w:r>
      <w:r w:rsidR="00511E3A" w:rsidRPr="00AB487B">
        <w:rPr>
          <w:rFonts w:ascii="Arial" w:hAnsi="Arial" w:cs="Arial"/>
        </w:rPr>
        <w:t>0</w:t>
      </w:r>
      <w:r w:rsidR="00B57210">
        <w:rPr>
          <w:rFonts w:ascii="Arial" w:hAnsi="Arial" w:cs="Arial"/>
        </w:rPr>
        <w:t xml:space="preserve"> 0</w:t>
      </w:r>
      <w:r w:rsidR="00511E3A" w:rsidRPr="00AB487B">
        <w:rPr>
          <w:rFonts w:ascii="Arial" w:hAnsi="Arial" w:cs="Arial"/>
        </w:rPr>
        <w:t>0</w:t>
      </w:r>
      <w:r w:rsidR="00AB487B">
        <w:rPr>
          <w:rFonts w:ascii="Arial" w:hAnsi="Arial" w:cs="Arial"/>
        </w:rPr>
        <w:t xml:space="preserve"> </w:t>
      </w:r>
      <w:r w:rsidR="00511E3A" w:rsidRPr="00AB487B">
        <w:rPr>
          <w:rFonts w:ascii="Arial" w:hAnsi="Arial" w:cs="Arial"/>
        </w:rPr>
        <w:t>-</w:t>
      </w:r>
      <w:r w:rsidR="00AB487B">
        <w:rPr>
          <w:rFonts w:ascii="Arial" w:hAnsi="Arial" w:cs="Arial"/>
        </w:rPr>
        <w:t xml:space="preserve"> </w:t>
      </w:r>
      <w:r w:rsidR="00511E3A" w:rsidRPr="00AB487B">
        <w:rPr>
          <w:rFonts w:ascii="Arial" w:hAnsi="Arial" w:cs="Arial"/>
        </w:rPr>
        <w:t>Rough Carpentry.</w:t>
      </w:r>
    </w:p>
    <w:p w14:paraId="301075E5" w14:textId="77777777" w:rsidR="00A52C4A" w:rsidRDefault="00A52C4A" w:rsidP="009C2A5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 06</w:t>
      </w:r>
      <w:r w:rsidR="00B57210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11</w:t>
      </w:r>
      <w:r w:rsidR="00B57210">
        <w:rPr>
          <w:rFonts w:ascii="Arial" w:hAnsi="Arial" w:cs="Arial"/>
        </w:rPr>
        <w:t xml:space="preserve"> 00 –</w:t>
      </w:r>
      <w:r w:rsidR="00AB487B">
        <w:rPr>
          <w:rFonts w:ascii="Arial" w:hAnsi="Arial" w:cs="Arial"/>
        </w:rPr>
        <w:t xml:space="preserve"> </w:t>
      </w:r>
      <w:r w:rsidR="00B57210">
        <w:rPr>
          <w:rFonts w:ascii="Arial" w:hAnsi="Arial" w:cs="Arial"/>
        </w:rPr>
        <w:t>Wood Framing</w:t>
      </w:r>
    </w:p>
    <w:p w14:paraId="0287A6F0" w14:textId="77777777" w:rsidR="00C413CD" w:rsidRPr="00AB487B" w:rsidRDefault="00C413CD" w:rsidP="00C413CD">
      <w:pPr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Section 07 23 00 – HDPE Membrane Waterproofing</w:t>
      </w:r>
    </w:p>
    <w:p w14:paraId="291C0960" w14:textId="77777777" w:rsidR="00E60314" w:rsidRPr="00AB487B" w:rsidRDefault="00E60314" w:rsidP="00E60314">
      <w:pPr>
        <w:rPr>
          <w:rFonts w:ascii="Arial" w:hAnsi="Arial" w:cs="Arial"/>
        </w:rPr>
      </w:pPr>
    </w:p>
    <w:p w14:paraId="33A06698" w14:textId="77777777" w:rsidR="00E60314" w:rsidRPr="00AB487B" w:rsidRDefault="00E60314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R</w:t>
      </w:r>
      <w:r w:rsidR="00E20F18" w:rsidRPr="00AB487B">
        <w:rPr>
          <w:rFonts w:ascii="Arial" w:hAnsi="Arial" w:cs="Arial"/>
        </w:rPr>
        <w:t>EFERENCES</w:t>
      </w:r>
    </w:p>
    <w:p w14:paraId="2B8CA0F9" w14:textId="77777777" w:rsidR="00E60314" w:rsidRPr="00AB487B" w:rsidRDefault="00E60314" w:rsidP="00E60314">
      <w:pPr>
        <w:rPr>
          <w:rFonts w:ascii="Arial" w:hAnsi="Arial" w:cs="Arial"/>
        </w:rPr>
      </w:pPr>
    </w:p>
    <w:p w14:paraId="4D083C6F" w14:textId="77777777" w:rsidR="00E20F18" w:rsidRPr="00AB487B" w:rsidRDefault="00E20F18" w:rsidP="009C2A5C">
      <w:pPr>
        <w:numPr>
          <w:ilvl w:val="2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International:</w:t>
      </w:r>
    </w:p>
    <w:p w14:paraId="50034F35" w14:textId="77777777" w:rsidR="003F3750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1970/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1970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M - 20: Standard Specification for Self-Adhering Polymer Modified Bituminous Sheet Materials Used as Steep Roofing Underlayment for Ice Dam Protection</w:t>
      </w:r>
    </w:p>
    <w:p w14:paraId="2A0278C6" w14:textId="77777777" w:rsidR="003F3750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3330/D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3330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M - 04: Standard Test Method for Peel Adhesion of Pressure-Sensitive Tape</w:t>
      </w:r>
    </w:p>
    <w:p w14:paraId="3BE01993" w14:textId="77777777" w:rsidR="0076666C" w:rsidRPr="00AB487B" w:rsidRDefault="0076666C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bookmarkStart w:id="1" w:name="_Hlk61520571"/>
      <w:r w:rsidRPr="00AB487B">
        <w:rPr>
          <w:rFonts w:ascii="Arial" w:hAnsi="Arial" w:cs="Arial"/>
        </w:rPr>
        <w:t>ASTM D 3767 – Standard Practice for Rubber – Measurement of Dimensions.</w:t>
      </w:r>
    </w:p>
    <w:bookmarkEnd w:id="1"/>
    <w:p w14:paraId="1F41E77C" w14:textId="77777777" w:rsidR="0076666C" w:rsidRPr="00AB487B" w:rsidRDefault="0076666C" w:rsidP="0076666C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 5034 - 09: Standard Test Method for Breaking Strength and Elongation of Textile Fabrics.</w:t>
      </w:r>
    </w:p>
    <w:p w14:paraId="3E5A33AC" w14:textId="77777777" w:rsidR="00925EFC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G154</w:t>
      </w:r>
      <w:r w:rsidR="00D647FA" w:rsidRPr="00AB487B">
        <w:rPr>
          <w:rFonts w:ascii="Arial" w:hAnsi="Arial" w:cs="Arial"/>
        </w:rPr>
        <w:t>: Standard that is used as the basis for all other accelerated weathering standards that use fluorescent UV light sources to stimulate exposure to natural sunlight.</w:t>
      </w:r>
    </w:p>
    <w:p w14:paraId="257D2D18" w14:textId="77777777" w:rsidR="00925EFC" w:rsidRPr="00AB487B" w:rsidRDefault="00925EFC" w:rsidP="00925EFC">
      <w:pPr>
        <w:tabs>
          <w:tab w:val="left" w:pos="720"/>
        </w:tabs>
        <w:ind w:left="864"/>
        <w:rPr>
          <w:rFonts w:ascii="Arial" w:hAnsi="Arial" w:cs="Arial"/>
          <w:b/>
          <w:bCs/>
        </w:rPr>
      </w:pPr>
    </w:p>
    <w:p w14:paraId="4E37C2DE" w14:textId="77777777" w:rsidR="00AB0A1F" w:rsidRPr="00AB487B" w:rsidRDefault="00AB0A1F" w:rsidP="00925EFC">
      <w:pPr>
        <w:numPr>
          <w:ilvl w:val="1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S</w:t>
      </w:r>
      <w:r w:rsidR="00E20F18" w:rsidRPr="00AB487B">
        <w:rPr>
          <w:rFonts w:ascii="Arial" w:hAnsi="Arial" w:cs="Arial"/>
        </w:rPr>
        <w:t>UBMITTALS</w:t>
      </w:r>
    </w:p>
    <w:p w14:paraId="4C3B8D9F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</w:rPr>
      </w:pPr>
    </w:p>
    <w:p w14:paraId="23B4F7D6" w14:textId="77777777" w:rsidR="00511E3A" w:rsidRPr="00AB487B" w:rsidRDefault="00511E3A" w:rsidP="00925EFC">
      <w:pPr>
        <w:pStyle w:val="ARCATParagraph"/>
      </w:pPr>
      <w:bookmarkStart w:id="2" w:name="_Hlk61520686"/>
      <w:r w:rsidRPr="00AB487B">
        <w:t>Submit under provisions of Section 01300.</w:t>
      </w:r>
    </w:p>
    <w:p w14:paraId="709495DF" w14:textId="77777777" w:rsidR="00511E3A" w:rsidRPr="00AB487B" w:rsidRDefault="00511E3A" w:rsidP="00511E3A">
      <w:pPr>
        <w:pStyle w:val="ARCATBlank"/>
      </w:pPr>
    </w:p>
    <w:p w14:paraId="0F4670A5" w14:textId="77777777" w:rsidR="00511E3A" w:rsidRPr="00AB487B" w:rsidRDefault="00511E3A" w:rsidP="00925EFC">
      <w:pPr>
        <w:pStyle w:val="ARCATParagraph"/>
      </w:pPr>
      <w:r w:rsidRPr="00AB487B">
        <w:t>Product Data:  Manufacturer's data sheets on each product to be used, including:</w:t>
      </w:r>
    </w:p>
    <w:p w14:paraId="1C5C1B52" w14:textId="77777777" w:rsidR="00511E3A" w:rsidRPr="00AB487B" w:rsidRDefault="00511E3A" w:rsidP="00925EFC">
      <w:pPr>
        <w:pStyle w:val="ARCATSubPara"/>
      </w:pPr>
      <w:r w:rsidRPr="00AB487B">
        <w:t>Preparation instructions and recommendations.</w:t>
      </w:r>
    </w:p>
    <w:p w14:paraId="1490E72B" w14:textId="77777777" w:rsidR="00511E3A" w:rsidRPr="00AB487B" w:rsidRDefault="00511E3A" w:rsidP="00925EFC">
      <w:pPr>
        <w:pStyle w:val="ARCATSubPara"/>
      </w:pPr>
      <w:r w:rsidRPr="00AB487B">
        <w:t>Storage and handling requirements and recommendations.</w:t>
      </w:r>
    </w:p>
    <w:p w14:paraId="16010FF3" w14:textId="77777777" w:rsidR="00511E3A" w:rsidRPr="00AB487B" w:rsidRDefault="00511E3A" w:rsidP="00925EFC">
      <w:pPr>
        <w:pStyle w:val="ARCATSubPara"/>
      </w:pPr>
      <w:r w:rsidRPr="00AB487B">
        <w:t>Installation methods.</w:t>
      </w:r>
    </w:p>
    <w:p w14:paraId="41CDA103" w14:textId="77777777" w:rsidR="00511E3A" w:rsidRPr="00AB487B" w:rsidRDefault="00511E3A" w:rsidP="00511E3A">
      <w:pPr>
        <w:pStyle w:val="ARCATBlank"/>
      </w:pPr>
    </w:p>
    <w:p w14:paraId="08A6D1BA" w14:textId="77777777" w:rsidR="00511E3A" w:rsidRPr="00AB487B" w:rsidRDefault="00511E3A" w:rsidP="00925EFC">
      <w:pPr>
        <w:pStyle w:val="ARCATParagraph"/>
      </w:pPr>
      <w:r w:rsidRPr="00AB487B">
        <w:lastRenderedPageBreak/>
        <w:t>Shop Drawings:  Submit shop drawings including details of construction and relationship with adjacent construction.</w:t>
      </w:r>
    </w:p>
    <w:p w14:paraId="02C873B0" w14:textId="77777777" w:rsidR="00511E3A" w:rsidRPr="00AB487B" w:rsidRDefault="00511E3A" w:rsidP="00511E3A">
      <w:pPr>
        <w:pStyle w:val="ARCATBlank"/>
      </w:pPr>
    </w:p>
    <w:p w14:paraId="5F0AD35E" w14:textId="77777777" w:rsidR="00925EFC" w:rsidRPr="00AB487B" w:rsidRDefault="00511E3A" w:rsidP="00925EFC">
      <w:pPr>
        <w:pStyle w:val="ARCATParagraph"/>
      </w:pPr>
      <w:r w:rsidRPr="00AB487B">
        <w:t xml:space="preserve">Verification Samples:  For each finish product specified, two samples, minimum size 3 inches (75 mm), representing actual product, color, and patterns. </w:t>
      </w:r>
    </w:p>
    <w:bookmarkEnd w:id="2"/>
    <w:p w14:paraId="3D5BB257" w14:textId="77777777" w:rsidR="00925EFC" w:rsidRPr="00AB487B" w:rsidRDefault="00925EFC" w:rsidP="00925EFC">
      <w:pPr>
        <w:pStyle w:val="ARCATBlank"/>
      </w:pPr>
    </w:p>
    <w:p w14:paraId="01D58163" w14:textId="77777777" w:rsidR="00925EFC" w:rsidRPr="00AB487B" w:rsidRDefault="00E20F18" w:rsidP="00925EFC">
      <w:pPr>
        <w:pStyle w:val="ARCATArticle"/>
        <w:numPr>
          <w:ilvl w:val="1"/>
          <w:numId w:val="23"/>
        </w:numPr>
      </w:pPr>
      <w:r w:rsidRPr="00AB487B">
        <w:t>QUALITY ASSURANCE</w:t>
      </w:r>
    </w:p>
    <w:p w14:paraId="76D154E8" w14:textId="77777777" w:rsidR="00925EFC" w:rsidRPr="00AB487B" w:rsidRDefault="00925EFC" w:rsidP="00925EFC">
      <w:pPr>
        <w:pStyle w:val="ARCATBlank"/>
      </w:pPr>
    </w:p>
    <w:p w14:paraId="57B32CFC" w14:textId="77777777" w:rsidR="00511E3A" w:rsidRPr="00AB487B" w:rsidRDefault="001F5A58" w:rsidP="00925EFC">
      <w:pPr>
        <w:pStyle w:val="ARCATParagraph"/>
        <w:numPr>
          <w:ilvl w:val="2"/>
          <w:numId w:val="23"/>
        </w:numPr>
      </w:pPr>
      <w:bookmarkStart w:id="3" w:name="_Hlk61521376"/>
      <w:r w:rsidRPr="00AB487B">
        <w:t>Installer Qualifications:  Experienced in installation of specified material type with working knowledge of specified products and Project specific application requirements.</w:t>
      </w:r>
    </w:p>
    <w:bookmarkEnd w:id="3"/>
    <w:p w14:paraId="0FD1B543" w14:textId="77777777" w:rsidR="00925EFC" w:rsidRPr="00AB487B" w:rsidRDefault="00925EFC" w:rsidP="00925EFC">
      <w:pPr>
        <w:pStyle w:val="ARCATBlank"/>
      </w:pPr>
    </w:p>
    <w:p w14:paraId="7B238C86" w14:textId="77777777" w:rsidR="006C0336" w:rsidRPr="00AB487B" w:rsidRDefault="00E20F18" w:rsidP="00925EFC">
      <w:pPr>
        <w:pStyle w:val="ARCATArticle"/>
        <w:numPr>
          <w:ilvl w:val="1"/>
          <w:numId w:val="23"/>
        </w:numPr>
      </w:pPr>
      <w:r w:rsidRPr="00AB487B">
        <w:t>DELIVERY, STORAGE, AND HANDLING</w:t>
      </w:r>
    </w:p>
    <w:p w14:paraId="1DD2F1EF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  <w:highlight w:val="yellow"/>
        </w:rPr>
      </w:pPr>
    </w:p>
    <w:p w14:paraId="40981E0A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Material should be left in its original packaging until use.  </w:t>
      </w:r>
    </w:p>
    <w:p w14:paraId="26C532A9" w14:textId="77777777" w:rsidR="00E20F18" w:rsidRPr="00AB487B" w:rsidRDefault="00E20F18" w:rsidP="00E20F18">
      <w:pPr>
        <w:pStyle w:val="ARCATBlank"/>
      </w:pPr>
    </w:p>
    <w:p w14:paraId="76354CBE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Store indoors, between 40 – 100 degrees F. </w:t>
      </w:r>
    </w:p>
    <w:p w14:paraId="75CDFC92" w14:textId="77777777" w:rsidR="00E20F18" w:rsidRPr="00AB487B" w:rsidRDefault="00E20F18" w:rsidP="00E20F18">
      <w:pPr>
        <w:pStyle w:val="ARCATBlank"/>
      </w:pPr>
    </w:p>
    <w:p w14:paraId="7A5F6E70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Acclimate to installation temperature before use.</w:t>
      </w:r>
    </w:p>
    <w:p w14:paraId="3A1CB334" w14:textId="77777777" w:rsidR="00E20F18" w:rsidRPr="00AB487B" w:rsidRDefault="00E20F18" w:rsidP="00E20F18">
      <w:pPr>
        <w:pStyle w:val="ARCATBlank"/>
      </w:pPr>
    </w:p>
    <w:p w14:paraId="7A1396BF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Do not lay butyl tape on side after removed from packaging.</w:t>
      </w:r>
    </w:p>
    <w:p w14:paraId="5C8B1AD1" w14:textId="77777777" w:rsidR="00E20F18" w:rsidRPr="00AB487B" w:rsidRDefault="00E20F18" w:rsidP="00E20F18">
      <w:pPr>
        <w:pStyle w:val="ARCATBlank"/>
      </w:pPr>
    </w:p>
    <w:p w14:paraId="5F90A076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Do not stack boxes above:</w:t>
      </w:r>
    </w:p>
    <w:p w14:paraId="4A68B538" w14:textId="77777777" w:rsidR="00D647FA" w:rsidRPr="00AB487B" w:rsidRDefault="00D647FA" w:rsidP="00925EFC">
      <w:pPr>
        <w:pStyle w:val="ARCATSubPara"/>
        <w:numPr>
          <w:ilvl w:val="3"/>
          <w:numId w:val="23"/>
        </w:numPr>
      </w:pPr>
      <w:r w:rsidRPr="00AB487B">
        <w:t>Butyl tape 4 or fewer boxes tall</w:t>
      </w:r>
    </w:p>
    <w:p w14:paraId="2DFD03D4" w14:textId="77777777" w:rsidR="00925EFC" w:rsidRPr="00AB487B" w:rsidRDefault="00D647FA" w:rsidP="00925EFC">
      <w:pPr>
        <w:pStyle w:val="ARCATSubPara"/>
        <w:numPr>
          <w:ilvl w:val="3"/>
          <w:numId w:val="23"/>
        </w:numPr>
      </w:pPr>
      <w:r w:rsidRPr="00AB487B">
        <w:t>Do not stack heaver boxes on lighter boxes</w:t>
      </w:r>
    </w:p>
    <w:p w14:paraId="5E88B7BA" w14:textId="77777777" w:rsidR="00E20F18" w:rsidRPr="00AB487B" w:rsidRDefault="00E20F18" w:rsidP="00E20F18">
      <w:pPr>
        <w:pStyle w:val="ARCATBlank"/>
      </w:pPr>
    </w:p>
    <w:p w14:paraId="3DFD40FF" w14:textId="77777777" w:rsidR="00E20F18" w:rsidRPr="00AB487B" w:rsidRDefault="00511E3A" w:rsidP="00E20F18">
      <w:pPr>
        <w:pStyle w:val="ARCATParagraph"/>
        <w:numPr>
          <w:ilvl w:val="2"/>
          <w:numId w:val="23"/>
        </w:numPr>
      </w:pPr>
      <w:bookmarkStart w:id="4" w:name="_Hlk61521459"/>
      <w:r w:rsidRPr="00AB487B">
        <w:t>Store and dispose of solvent-based materials, and materials used with solvent-based materials, in accordance with requirements of local authorities having jurisdiction</w:t>
      </w:r>
    </w:p>
    <w:bookmarkEnd w:id="4"/>
    <w:p w14:paraId="37B35C17" w14:textId="77777777" w:rsidR="00925EFC" w:rsidRPr="00AB487B" w:rsidRDefault="00925EFC" w:rsidP="00925EFC">
      <w:pPr>
        <w:pStyle w:val="ARCATBlank"/>
      </w:pPr>
    </w:p>
    <w:p w14:paraId="76E0B5F2" w14:textId="77777777" w:rsidR="00E20F18" w:rsidRPr="00AB487B" w:rsidRDefault="00E20F18" w:rsidP="00E20F18">
      <w:pPr>
        <w:pStyle w:val="ARCATArticle"/>
        <w:numPr>
          <w:ilvl w:val="1"/>
          <w:numId w:val="23"/>
        </w:numPr>
      </w:pPr>
      <w:r w:rsidRPr="00AB487B">
        <w:t>PROJECT CONDITIONS</w:t>
      </w:r>
      <w:r w:rsidRPr="00AB487B">
        <w:tab/>
      </w:r>
    </w:p>
    <w:p w14:paraId="25B0EBB8" w14:textId="77777777" w:rsidR="00E20F18" w:rsidRPr="00AB487B" w:rsidRDefault="00E20F18" w:rsidP="00E20F18">
      <w:pPr>
        <w:pStyle w:val="ARCATBlank"/>
      </w:pPr>
    </w:p>
    <w:p w14:paraId="0F4FAD6A" w14:textId="77777777" w:rsidR="00E20F18" w:rsidRPr="00AB487B" w:rsidRDefault="00E20F18" w:rsidP="00E20F18">
      <w:pPr>
        <w:pStyle w:val="ARCATParagraph"/>
        <w:numPr>
          <w:ilvl w:val="2"/>
          <w:numId w:val="23"/>
        </w:numPr>
      </w:pPr>
      <w:bookmarkStart w:id="5" w:name="_Hlk61520804"/>
      <w:r w:rsidRPr="00AB487B">
        <w:t>Maintain environmental conditions (temperature, humidity, and ventilation) within limits recommended by manufacturer for optimum results.  Do not install products under environmental conditions outside manufacturer's recommended limits.</w:t>
      </w:r>
    </w:p>
    <w:bookmarkEnd w:id="5"/>
    <w:p w14:paraId="7EBC7E7D" w14:textId="77777777" w:rsidR="00E20F18" w:rsidRPr="00AB487B" w:rsidRDefault="00E20F18" w:rsidP="00E20F18">
      <w:pPr>
        <w:pStyle w:val="ARCATBlank"/>
        <w:ind w:left="1116"/>
      </w:pPr>
    </w:p>
    <w:p w14:paraId="204D9073" w14:textId="77777777" w:rsidR="006C0336" w:rsidRPr="00AB487B" w:rsidRDefault="006C0336" w:rsidP="00925EFC">
      <w:pPr>
        <w:pStyle w:val="ARCATArticle"/>
        <w:numPr>
          <w:ilvl w:val="1"/>
          <w:numId w:val="23"/>
        </w:numPr>
      </w:pPr>
      <w:r w:rsidRPr="00AB487B">
        <w:t>W</w:t>
      </w:r>
      <w:r w:rsidR="00E20F18" w:rsidRPr="00AB487B">
        <w:t>ARRANTY</w:t>
      </w:r>
    </w:p>
    <w:p w14:paraId="5AAB5C2D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</w:rPr>
      </w:pPr>
    </w:p>
    <w:p w14:paraId="7AFC005D" w14:textId="77777777" w:rsidR="001F5A58" w:rsidRPr="00AB487B" w:rsidRDefault="001F5A58" w:rsidP="00E20F18">
      <w:pPr>
        <w:pStyle w:val="ARCATPart"/>
        <w:numPr>
          <w:ilvl w:val="2"/>
          <w:numId w:val="23"/>
        </w:numPr>
      </w:pPr>
      <w:r w:rsidRPr="00AB487B">
        <w:t>Limited Warranty:</w:t>
      </w:r>
    </w:p>
    <w:p w14:paraId="30A6DDB5" w14:textId="77777777" w:rsidR="001F5A58" w:rsidRPr="00AB487B" w:rsidRDefault="001F5A58" w:rsidP="00E20F18">
      <w:pPr>
        <w:pStyle w:val="ARCATArticle"/>
        <w:numPr>
          <w:ilvl w:val="3"/>
          <w:numId w:val="23"/>
        </w:numPr>
      </w:pPr>
      <w:r w:rsidRPr="00AB487B">
        <w:t xml:space="preserve">Manufacturer warrants materials to not de-laminate, blister, peel, or dissolve from exposure to ultraviolet rays for a period of </w:t>
      </w:r>
      <w:r w:rsidRPr="00AB487B">
        <w:rPr>
          <w:b/>
          <w:bCs/>
        </w:rPr>
        <w:t>twenty years</w:t>
      </w:r>
      <w:r w:rsidRPr="00AB487B">
        <w:t xml:space="preserve"> from the date of purchase when applied according to published directions.</w:t>
      </w:r>
    </w:p>
    <w:p w14:paraId="0C942E37" w14:textId="77777777" w:rsidR="006C0336" w:rsidRPr="00AB487B" w:rsidRDefault="001F5A58" w:rsidP="00E20F18">
      <w:pPr>
        <w:pStyle w:val="ARCATArticle"/>
        <w:numPr>
          <w:ilvl w:val="3"/>
          <w:numId w:val="23"/>
        </w:numPr>
      </w:pPr>
      <w:r w:rsidRPr="00AB487B">
        <w:t xml:space="preserve">Specific terms for warranties can be found at: </w:t>
      </w:r>
      <w:hyperlink r:id="rId8" w:history="1">
        <w:r w:rsidRPr="00AB487B">
          <w:rPr>
            <w:rStyle w:val="Hyperlink"/>
          </w:rPr>
          <w:t>https://trexprotect.com/warranty/</w:t>
        </w:r>
      </w:hyperlink>
      <w:r w:rsidRPr="00AB487B">
        <w:t xml:space="preserve"> </w:t>
      </w:r>
    </w:p>
    <w:p w14:paraId="2BBDB612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27FE8BF6" w14:textId="77777777" w:rsidR="0076666C" w:rsidRPr="00AB487B" w:rsidRDefault="00AB487B" w:rsidP="0076666C">
      <w:pPr>
        <w:pStyle w:val="ARCATPart"/>
        <w:rPr>
          <w:b/>
          <w:bCs/>
        </w:rPr>
      </w:pPr>
      <w:r w:rsidRPr="00AB487B">
        <w:rPr>
          <w:b/>
          <w:bCs/>
        </w:rPr>
        <w:t>PRODUCTS</w:t>
      </w:r>
    </w:p>
    <w:p w14:paraId="6B4C116A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  <w:b/>
        </w:rPr>
      </w:pPr>
    </w:p>
    <w:p w14:paraId="6045006C" w14:textId="77777777" w:rsidR="00D90B48" w:rsidRPr="00AB487B" w:rsidRDefault="00E20F18" w:rsidP="00E20F18">
      <w:pPr>
        <w:pStyle w:val="ARCATArticle"/>
      </w:pPr>
      <w:r w:rsidRPr="00AB487B">
        <w:t>MANUFACTURERS</w:t>
      </w:r>
    </w:p>
    <w:p w14:paraId="522E253F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4F57BEF2" w14:textId="015E4674" w:rsidR="00D90B48" w:rsidRPr="00AB487B" w:rsidRDefault="00D90B48" w:rsidP="00E20F18">
      <w:pPr>
        <w:pStyle w:val="ARCATParagraph"/>
      </w:pPr>
      <w:r w:rsidRPr="00AB487B">
        <w:t xml:space="preserve">Contract Documents are based on products supplied by; </w:t>
      </w:r>
      <w:r w:rsidR="00DA413B" w:rsidRPr="00AB487B">
        <w:t>IBP</w:t>
      </w:r>
      <w:r w:rsidRPr="00AB487B">
        <w:t xml:space="preserve">, </w:t>
      </w:r>
      <w:r w:rsidR="00DA413B" w:rsidRPr="00AB487B">
        <w:t>LLC</w:t>
      </w:r>
      <w:r w:rsidRPr="00AB487B">
        <w:t xml:space="preserve">, </w:t>
      </w:r>
      <w:r w:rsidR="008D22B8">
        <w:t>2190 West Bates Ave.</w:t>
      </w:r>
      <w:r w:rsidR="00DA413B" w:rsidRPr="00AB487B">
        <w:t>, Englewood, CO 80110</w:t>
      </w:r>
    </w:p>
    <w:p w14:paraId="74453AAE" w14:textId="77777777" w:rsidR="00E20F18" w:rsidRPr="00AB487B" w:rsidRDefault="00E20F18" w:rsidP="00E20F18">
      <w:pPr>
        <w:pStyle w:val="ARCATBlank"/>
      </w:pPr>
    </w:p>
    <w:p w14:paraId="1EE90D37" w14:textId="77777777" w:rsidR="00BA2877" w:rsidRPr="00AB487B" w:rsidRDefault="00D90B48" w:rsidP="00C413CD">
      <w:pPr>
        <w:pStyle w:val="ARCATParagraph"/>
      </w:pPr>
      <w:r w:rsidRPr="00AB487B">
        <w:t>Substitutions: Not permitted</w:t>
      </w:r>
      <w:r w:rsidR="00C413CD">
        <w:t xml:space="preserve"> under Division 01</w:t>
      </w:r>
    </w:p>
    <w:p w14:paraId="6DACAEF3" w14:textId="77777777" w:rsidR="00BA2877" w:rsidRDefault="00BA2877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14C0946B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3B0A9554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200F83CB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0E3FD924" w14:textId="77777777" w:rsidR="00EA4526" w:rsidRPr="00AB487B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4279FE1D" w14:textId="77777777" w:rsidR="00D90B48" w:rsidRPr="00AB487B" w:rsidRDefault="00E20F18" w:rsidP="00E20F18">
      <w:pPr>
        <w:pStyle w:val="ARCATArticle"/>
      </w:pPr>
      <w:r w:rsidRPr="00AB487B">
        <w:t>CONSTRUCTION TAPES</w:t>
      </w:r>
    </w:p>
    <w:p w14:paraId="5D1675AD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41AD5134" w14:textId="77777777" w:rsidR="00D90B48" w:rsidRPr="00AB487B" w:rsidRDefault="00511E3A" w:rsidP="00E20F18">
      <w:pPr>
        <w:pStyle w:val="ARCATParagraph"/>
      </w:pPr>
      <w:r w:rsidRPr="00AB487B">
        <w:t>Self-Adhering Protective Wrap:</w:t>
      </w:r>
    </w:p>
    <w:p w14:paraId="31110C30" w14:textId="77777777" w:rsidR="00511E3A" w:rsidRPr="00AB487B" w:rsidRDefault="00511E3A" w:rsidP="00511E3A">
      <w:pPr>
        <w:tabs>
          <w:tab w:val="left" w:pos="720"/>
        </w:tabs>
        <w:rPr>
          <w:rFonts w:ascii="Arial" w:hAnsi="Arial" w:cs="Arial"/>
        </w:rPr>
      </w:pPr>
    </w:p>
    <w:p w14:paraId="760D4E2C" w14:textId="598D9349" w:rsidR="002A11A5" w:rsidRPr="00AB487B" w:rsidRDefault="002A11A5" w:rsidP="00511E3A">
      <w:pPr>
        <w:tabs>
          <w:tab w:val="left" w:pos="720"/>
        </w:tabs>
        <w:rPr>
          <w:rFonts w:ascii="Arial" w:hAnsi="Arial" w:cs="Arial"/>
          <w:b/>
          <w:bCs/>
        </w:rPr>
      </w:pPr>
      <w:r w:rsidRPr="00AB487B">
        <w:rPr>
          <w:rFonts w:ascii="Arial" w:hAnsi="Arial" w:cs="Arial"/>
          <w:b/>
          <w:bCs/>
        </w:rPr>
        <w:t>TREX</w:t>
      </w:r>
      <w:r w:rsidRPr="00AB487B">
        <w:rPr>
          <w:rFonts w:ascii="Arial" w:hAnsi="Arial" w:cs="Arial"/>
          <w:b/>
          <w:bCs/>
          <w:vertAlign w:val="superscript"/>
        </w:rPr>
        <w:t>®</w:t>
      </w:r>
      <w:r w:rsidRPr="00AB487B">
        <w:rPr>
          <w:rFonts w:ascii="Arial" w:hAnsi="Arial" w:cs="Arial"/>
          <w:b/>
          <w:bCs/>
        </w:rPr>
        <w:t xml:space="preserve"> Protect™ </w:t>
      </w:r>
      <w:r w:rsidRPr="00AB487B">
        <w:rPr>
          <w:rFonts w:ascii="Arial" w:hAnsi="Arial" w:cs="Arial"/>
        </w:rPr>
        <w:t xml:space="preserve">is a self-adhering butyl-based deck flashing tape to protect wood decks and posts from premature rot and corrosion. Installation includes horizontal and vertical surfaces including all joists, rim joist, </w:t>
      </w:r>
      <w:r w:rsidR="000E6B33">
        <w:rPr>
          <w:rFonts w:ascii="Arial" w:hAnsi="Arial" w:cs="Arial"/>
        </w:rPr>
        <w:t>bearer</w:t>
      </w:r>
      <w:r w:rsidRPr="00AB487B">
        <w:rPr>
          <w:rFonts w:ascii="Arial" w:hAnsi="Arial" w:cs="Arial"/>
        </w:rPr>
        <w:t xml:space="preserve">s, steps, stair stringers, blocking, ledger board, under joists hangers and other surface. Apply at temperatures above 10°C.  The product is self-sealing around fasteners to prevent water damage. Product comes packaged in individually wrapped and labeled rolls. Product offers a </w:t>
      </w:r>
      <w:r w:rsidR="005C3445" w:rsidRPr="00AB487B">
        <w:rPr>
          <w:rFonts w:ascii="Arial" w:hAnsi="Arial" w:cs="Arial"/>
        </w:rPr>
        <w:t>20-year</w:t>
      </w:r>
      <w:r w:rsidRPr="00AB487B">
        <w:rPr>
          <w:rFonts w:ascii="Arial" w:hAnsi="Arial" w:cs="Arial"/>
        </w:rPr>
        <w:t xml:space="preserve"> warranty.</w:t>
      </w:r>
    </w:p>
    <w:p w14:paraId="777CEBC9" w14:textId="77777777" w:rsidR="002A11A5" w:rsidRPr="00AB487B" w:rsidRDefault="002A11A5" w:rsidP="00511E3A">
      <w:pPr>
        <w:tabs>
          <w:tab w:val="left" w:pos="720"/>
        </w:tabs>
        <w:rPr>
          <w:rFonts w:ascii="Arial" w:hAnsi="Arial" w:cs="Arial"/>
        </w:rPr>
      </w:pPr>
    </w:p>
    <w:p w14:paraId="0E6E7D53" w14:textId="77777777" w:rsidR="006A561F" w:rsidRPr="00AB487B" w:rsidRDefault="00CD46B5" w:rsidP="00E20F18">
      <w:pPr>
        <w:pStyle w:val="ARCATSubPara"/>
      </w:pPr>
      <w:r w:rsidRPr="00AB487B">
        <w:t xml:space="preserve">Product: </w:t>
      </w:r>
      <w:r w:rsidRPr="00AB487B">
        <w:rPr>
          <w:b/>
        </w:rPr>
        <w:t>TREX</w:t>
      </w:r>
      <w:r w:rsidRPr="00AB487B">
        <w:rPr>
          <w:b/>
          <w:vertAlign w:val="superscript"/>
        </w:rPr>
        <w:t>®</w:t>
      </w:r>
      <w:r w:rsidRPr="00AB487B">
        <w:rPr>
          <w:b/>
        </w:rPr>
        <w:t xml:space="preserve"> Protect™ </w:t>
      </w:r>
      <w:r w:rsidRPr="00AB487B">
        <w:t>as manufactured by IBP, LLC.</w:t>
      </w:r>
    </w:p>
    <w:p w14:paraId="3FCAA402" w14:textId="77777777" w:rsidR="00E20F18" w:rsidRPr="00AB487B" w:rsidRDefault="00E20F18" w:rsidP="00E20F18">
      <w:pPr>
        <w:pStyle w:val="ARCATBlank"/>
      </w:pPr>
    </w:p>
    <w:p w14:paraId="5C02A5CF" w14:textId="271BD086" w:rsidR="00E20F18" w:rsidRPr="00CA0306" w:rsidRDefault="009C2A5C" w:rsidP="00BF5728">
      <w:pPr>
        <w:pStyle w:val="ARCATSubSub1"/>
        <w:tabs>
          <w:tab w:val="clear" w:pos="2880"/>
          <w:tab w:val="left" w:pos="2070"/>
        </w:tabs>
      </w:pPr>
      <w:r w:rsidRPr="00CA0306">
        <w:t xml:space="preserve">Joist Tape: </w:t>
      </w:r>
      <w:r w:rsidR="00C4354A" w:rsidRPr="00CA0306">
        <w:t>50 mm x 20 m</w:t>
      </w:r>
      <w:r w:rsidRPr="00CA0306">
        <w:t xml:space="preserve">, </w:t>
      </w:r>
      <w:r w:rsidR="00BA1113" w:rsidRPr="00CA0306">
        <w:t xml:space="preserve">manufacturer item number </w:t>
      </w:r>
      <w:r w:rsidR="00A57082" w:rsidRPr="00CA0306">
        <w:t>003</w:t>
      </w:r>
      <w:r w:rsidR="00CA0306" w:rsidRPr="00CA0306">
        <w:t>7</w:t>
      </w:r>
      <w:r w:rsidRPr="00CA0306">
        <w:t>.</w:t>
      </w:r>
    </w:p>
    <w:p w14:paraId="6C9FE22B" w14:textId="42E65320" w:rsidR="009C2A5C" w:rsidRPr="00CA0306" w:rsidRDefault="000E6B33" w:rsidP="00BF5728">
      <w:pPr>
        <w:pStyle w:val="ARCATSubSub1"/>
        <w:tabs>
          <w:tab w:val="clear" w:pos="2880"/>
          <w:tab w:val="left" w:pos="2070"/>
        </w:tabs>
      </w:pPr>
      <w:r w:rsidRPr="00CA0306">
        <w:t>Bearer</w:t>
      </w:r>
      <w:r w:rsidR="009C2A5C" w:rsidRPr="00CA0306">
        <w:t xml:space="preserve"> Tape:</w:t>
      </w:r>
      <w:r w:rsidR="00C4354A" w:rsidRPr="00CA0306">
        <w:t>100 mm x 20 m</w:t>
      </w:r>
      <w:r w:rsidR="009C2A5C" w:rsidRPr="00CA0306">
        <w:t xml:space="preserve">, </w:t>
      </w:r>
      <w:r w:rsidR="00BA1113" w:rsidRPr="00CA0306">
        <w:t xml:space="preserve">manufacturer item number </w:t>
      </w:r>
      <w:r w:rsidR="00A57082" w:rsidRPr="00CA0306">
        <w:t>003</w:t>
      </w:r>
      <w:r w:rsidR="00CA0306" w:rsidRPr="00CA0306">
        <w:t>8</w:t>
      </w:r>
      <w:r w:rsidR="009C2A5C" w:rsidRPr="00CA0306">
        <w:t>.</w:t>
      </w:r>
    </w:p>
    <w:p w14:paraId="4CB48202" w14:textId="0A4BADA9" w:rsidR="00E20F18" w:rsidRPr="00AB487B" w:rsidRDefault="00E20F18" w:rsidP="00BF5728">
      <w:pPr>
        <w:pStyle w:val="ARCATSubSub1"/>
        <w:tabs>
          <w:tab w:val="clear" w:pos="2880"/>
          <w:tab w:val="left" w:pos="2070"/>
        </w:tabs>
      </w:pPr>
      <w:r w:rsidRPr="00AB487B">
        <w:t xml:space="preserve">Description: A self-adhering butyl-based deck flashing tape that protects the joists and </w:t>
      </w:r>
      <w:r w:rsidR="000E6B33">
        <w:t>bearer</w:t>
      </w:r>
      <w:r w:rsidRPr="00AB487B">
        <w:t>s from moisture that can lead to wood decay</w:t>
      </w:r>
    </w:p>
    <w:p w14:paraId="43EC6044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  <w:ind w:left="2070" w:hanging="342"/>
      </w:pPr>
      <w:r w:rsidRPr="00AB487B">
        <w:t>Sealing: Self-sealing around deck fasteners.</w:t>
      </w:r>
    </w:p>
    <w:p w14:paraId="5E35ECDD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  <w:ind w:left="2070" w:hanging="342"/>
      </w:pPr>
      <w:r w:rsidRPr="00AB487B">
        <w:t>Protective Release Liners: Removed when product is installed</w:t>
      </w:r>
    </w:p>
    <w:p w14:paraId="55CCC428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</w:pPr>
      <w:r w:rsidRPr="00AB487B">
        <w:t>Technical Properties:</w:t>
      </w:r>
    </w:p>
    <w:p w14:paraId="2B8E259F" w14:textId="77777777" w:rsidR="00E20F18" w:rsidRPr="00AB487B" w:rsidRDefault="00E20F18" w:rsidP="00BF5728">
      <w:pPr>
        <w:pStyle w:val="ARCATSubSub2"/>
      </w:pPr>
      <w:r w:rsidRPr="00AB487B">
        <w:t>Material Color: Black</w:t>
      </w:r>
    </w:p>
    <w:p w14:paraId="07461E9B" w14:textId="77777777" w:rsidR="00E20F18" w:rsidRPr="00AB487B" w:rsidRDefault="0076666C" w:rsidP="00BF5728">
      <w:pPr>
        <w:pStyle w:val="ARCATSubSub2"/>
      </w:pPr>
      <w:r w:rsidRPr="00AB487B">
        <w:t xml:space="preserve">Material Thickness (ASTM D 3767): </w:t>
      </w:r>
      <w:r w:rsidRPr="00BA1113">
        <w:t>20 mils (0.508mm)</w:t>
      </w:r>
      <w:r w:rsidRPr="00AB487B">
        <w:t xml:space="preserve"> Nominal.</w:t>
      </w:r>
    </w:p>
    <w:p w14:paraId="2810CB9E" w14:textId="716C2393" w:rsidR="0076666C" w:rsidRPr="00AB487B" w:rsidRDefault="0076666C" w:rsidP="00BF5728">
      <w:pPr>
        <w:pStyle w:val="ARCATSubSub2"/>
      </w:pPr>
      <w:r w:rsidRPr="00AB487B">
        <w:t>Installation Temperature: Greater than 10 degrees C.</w:t>
      </w:r>
    </w:p>
    <w:tbl>
      <w:tblPr>
        <w:tblpPr w:leftFromText="180" w:rightFromText="180" w:vertAnchor="text" w:horzAnchor="margin" w:tblpXSpec="right" w:tblpY="172"/>
        <w:tblW w:w="9198" w:type="dxa"/>
        <w:tblLook w:val="04A0" w:firstRow="1" w:lastRow="0" w:firstColumn="1" w:lastColumn="0" w:noHBand="0" w:noVBand="1"/>
      </w:tblPr>
      <w:tblGrid>
        <w:gridCol w:w="3168"/>
        <w:gridCol w:w="3330"/>
        <w:gridCol w:w="2232"/>
        <w:gridCol w:w="468"/>
      </w:tblGrid>
      <w:tr w:rsidR="00A57082" w:rsidRPr="00AB487B" w14:paraId="788B2548" w14:textId="77777777" w:rsidTr="00A57082">
        <w:trPr>
          <w:trHeight w:val="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5C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_Hlk61524569"/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49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06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Results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19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0BFA352F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61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Tensile strength (psi)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338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5034, modified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FA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15 lbf/in @ 600% elongation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01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434AED1E" w14:textId="77777777" w:rsidTr="00A57082">
        <w:trPr>
          <w:trHeight w:val="1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519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penetration around nails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C5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E77D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05B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64D0A6F1" w14:textId="77777777" w:rsidTr="00A57082">
        <w:trPr>
          <w:trHeight w:val="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DB1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nails after thermal cycling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850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D2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16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0DD1632F" w14:textId="77777777" w:rsidTr="00A57082">
        <w:trPr>
          <w:trHeight w:val="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A12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screws (#10 x 3 1/2")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B4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637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E8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185509CB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4C3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screws (#10 x 3 1/2") after thermal cycling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9A5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96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88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10E4D12E" w14:textId="77777777" w:rsidTr="00A57082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27F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Peel Adhesion to various substrates (lbf/in)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C21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3330 Method F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6E75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OSB (APA-Smooth Side)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4AB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</w:tr>
      <w:tr w:rsidR="00A57082" w:rsidRPr="00AB487B" w14:paraId="1C4B6C9A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99D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069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B96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Anodized Aluminum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CD9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</w:t>
            </w:r>
          </w:p>
        </w:tc>
      </w:tr>
      <w:tr w:rsidR="00A57082" w:rsidRPr="00AB487B" w14:paraId="4366107B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E83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4C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307D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Extruded PVC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0AB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</w:tr>
      <w:tr w:rsidR="00A57082" w:rsidRPr="00AB487B" w14:paraId="692856C5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E25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4A7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C1E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Plywood (APA-B/C)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E56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</w:t>
            </w:r>
          </w:p>
        </w:tc>
      </w:tr>
      <w:tr w:rsidR="00A57082" w:rsidRPr="00AB487B" w14:paraId="22C291A9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8D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Accelerated aging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811F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(ASTM G154, cycle 1 for 336 hours)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F8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No Change 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8D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29584676" w14:textId="77777777" w:rsidTr="00A57082">
        <w:trPr>
          <w:trHeight w:val="1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60C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*Elevated temperature exposure AAMA 711-13 Level 3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FEF" w14:textId="79151232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(7days @ 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="00BA111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5C3445" w:rsidRPr="006B45D3">
              <w:rPr>
                <w:rFonts w:ascii="Arial" w:hAnsi="Arial" w:cs="Arial"/>
                <w:color w:val="000000"/>
                <w:sz w:val="16"/>
                <w:szCs w:val="16"/>
              </w:rPr>
              <w:t>) Thermal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Cycling (10 cycles of 8 hours @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49C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/16 hour @ -40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8C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0CD6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36EFBA5A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D2B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Peel adhesion after water Immersion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D80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5C3445" w:rsidRPr="006B45D3">
              <w:rPr>
                <w:rFonts w:ascii="Arial" w:hAnsi="Arial" w:cs="Arial"/>
                <w:color w:val="000000"/>
                <w:sz w:val="16"/>
                <w:szCs w:val="16"/>
              </w:rPr>
              <w:t>7-day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soak per AAMA 800 sect. 2.4.1.4.3)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677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13CF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6"/>
    </w:tbl>
    <w:p w14:paraId="25CCD37B" w14:textId="77777777" w:rsidR="0076666C" w:rsidRPr="00AB487B" w:rsidRDefault="0076666C" w:rsidP="00BF5728">
      <w:pPr>
        <w:pStyle w:val="ARCATSubSub2"/>
        <w:numPr>
          <w:ilvl w:val="0"/>
          <w:numId w:val="0"/>
        </w:numPr>
        <w:ind w:left="2880"/>
      </w:pPr>
    </w:p>
    <w:p w14:paraId="3DD9E5C8" w14:textId="77777777" w:rsidR="00A53469" w:rsidRPr="00AB487B" w:rsidRDefault="00E20F18" w:rsidP="0076666C">
      <w:pPr>
        <w:pStyle w:val="ARCATBlank"/>
      </w:pPr>
      <w:r w:rsidRPr="00AB487B">
        <w:tab/>
      </w:r>
      <w:r w:rsidRPr="00AB487B">
        <w:tab/>
      </w:r>
      <w:r w:rsidRPr="00AB487B">
        <w:tab/>
      </w:r>
    </w:p>
    <w:p w14:paraId="6B510A29" w14:textId="77777777" w:rsidR="0076666C" w:rsidRPr="00AB487B" w:rsidRDefault="0076666C" w:rsidP="0076666C">
      <w:pPr>
        <w:pStyle w:val="ARCATPart"/>
        <w:rPr>
          <w:b/>
          <w:bCs/>
        </w:rPr>
      </w:pPr>
      <w:r w:rsidRPr="00AB487B">
        <w:rPr>
          <w:b/>
          <w:bCs/>
        </w:rPr>
        <w:t>EXECUTION</w:t>
      </w:r>
    </w:p>
    <w:p w14:paraId="1EFFC54D" w14:textId="77777777" w:rsidR="002B3E8D" w:rsidRPr="00AB487B" w:rsidRDefault="002B3E8D" w:rsidP="002B3E8D">
      <w:pPr>
        <w:rPr>
          <w:rFonts w:ascii="Arial" w:hAnsi="Arial" w:cs="Arial"/>
          <w:b/>
        </w:rPr>
      </w:pPr>
    </w:p>
    <w:p w14:paraId="5540DEEF" w14:textId="77777777" w:rsidR="002B3E8D" w:rsidRPr="00AB487B" w:rsidRDefault="00180873" w:rsidP="002A11A5">
      <w:pPr>
        <w:pStyle w:val="ARCATArticle"/>
      </w:pPr>
      <w:r>
        <w:t>INSTALLATION</w:t>
      </w:r>
    </w:p>
    <w:p w14:paraId="34B54700" w14:textId="77777777" w:rsidR="002A11A5" w:rsidRPr="00AB487B" w:rsidRDefault="002A11A5" w:rsidP="002B3E8D">
      <w:pPr>
        <w:rPr>
          <w:rFonts w:ascii="Arial" w:hAnsi="Arial" w:cs="Arial"/>
        </w:rPr>
      </w:pPr>
    </w:p>
    <w:p w14:paraId="29718C1D" w14:textId="39A8E8E0" w:rsidR="00180873" w:rsidRDefault="002B3E8D" w:rsidP="00180873">
      <w:pPr>
        <w:pStyle w:val="ARCATParagraph"/>
      </w:pPr>
      <w:r w:rsidRPr="00AB487B">
        <w:t xml:space="preserve">Install according to </w:t>
      </w:r>
      <w:r w:rsidR="002A11A5" w:rsidRPr="00AB487B">
        <w:rPr>
          <w:b/>
        </w:rPr>
        <w:t>TREX</w:t>
      </w:r>
      <w:r w:rsidR="002A11A5" w:rsidRPr="00AB487B">
        <w:rPr>
          <w:b/>
          <w:vertAlign w:val="superscript"/>
        </w:rPr>
        <w:t>®</w:t>
      </w:r>
      <w:r w:rsidR="002A11A5" w:rsidRPr="00AB487B">
        <w:rPr>
          <w:b/>
        </w:rPr>
        <w:t xml:space="preserve"> Protect™ </w:t>
      </w:r>
      <w:r w:rsidRPr="00AB487B">
        <w:t xml:space="preserve">installation guidelines. </w:t>
      </w:r>
      <w:hyperlink r:id="rId9" w:history="1">
        <w:r w:rsidR="002A4339" w:rsidRPr="00284C32">
          <w:rPr>
            <w:rStyle w:val="Hyperlink"/>
          </w:rPr>
          <w:t>https://trexprotect.com/au/</w:t>
        </w:r>
      </w:hyperlink>
    </w:p>
    <w:p w14:paraId="04190875" w14:textId="77777777" w:rsidR="00180873" w:rsidRDefault="00180873" w:rsidP="00180873">
      <w:pPr>
        <w:pStyle w:val="ARCATBlank"/>
      </w:pPr>
    </w:p>
    <w:p w14:paraId="4F6634C3" w14:textId="77777777" w:rsidR="00180873" w:rsidRPr="00180873" w:rsidRDefault="00180873" w:rsidP="00180873">
      <w:pPr>
        <w:pStyle w:val="ARCATBlan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SECTION</w:t>
      </w:r>
    </w:p>
    <w:sectPr w:rsidR="00180873" w:rsidRPr="00180873" w:rsidSect="00A53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11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AC46" w14:textId="77777777" w:rsidR="00487DC5" w:rsidRDefault="00487DC5">
      <w:r>
        <w:separator/>
      </w:r>
    </w:p>
  </w:endnote>
  <w:endnote w:type="continuationSeparator" w:id="0">
    <w:p w14:paraId="7AA90079" w14:textId="77777777" w:rsidR="00487DC5" w:rsidRDefault="0048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424D" w14:textId="77777777" w:rsidR="00960C04" w:rsidRDefault="00960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018" w14:textId="77777777" w:rsidR="0081726C" w:rsidRDefault="0081726C">
    <w:pPr>
      <w:ind w:right="-990"/>
      <w:jc w:val="right"/>
      <w:rPr>
        <w:smallCaps/>
        <w:sz w:val="16"/>
      </w:rPr>
    </w:pPr>
    <w:r>
      <w:rPr>
        <w:smallCaps/>
        <w:sz w:val="16"/>
      </w:rPr>
      <w:t xml:space="preserve">       ________________________</w:t>
    </w:r>
  </w:p>
  <w:p w14:paraId="410B7211" w14:textId="77777777" w:rsidR="0081726C" w:rsidRDefault="00AB487B">
    <w:pPr>
      <w:pStyle w:val="Footer"/>
      <w:tabs>
        <w:tab w:val="clear" w:pos="8640"/>
      </w:tabs>
      <w:ind w:right="-990"/>
      <w:jc w:val="right"/>
    </w:pPr>
    <w:r>
      <w:rPr>
        <w:sz w:val="16"/>
      </w:rPr>
      <w:t>IBP</w:t>
    </w:r>
    <w:r w:rsidR="0081726C">
      <w:rPr>
        <w:sz w:val="16"/>
      </w:rPr>
      <w:t>, LL</w:t>
    </w:r>
    <w:r w:rsidR="00180873">
      <w:rPr>
        <w:sz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2C1F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</w:p>
  <w:p w14:paraId="7FAC5243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  <w:r>
      <w:rPr>
        <w:smallCaps/>
        <w:sz w:val="16"/>
      </w:rPr>
      <w:tab/>
    </w:r>
    <w:r>
      <w:rPr>
        <w:smallCaps/>
        <w:sz w:val="16"/>
      </w:rPr>
      <w:tab/>
      <w:t>________________________</w:t>
    </w:r>
  </w:p>
  <w:p w14:paraId="10DCCC9A" w14:textId="77777777" w:rsidR="0081726C" w:rsidRDefault="00AB487B">
    <w:pPr>
      <w:pStyle w:val="Footer"/>
      <w:tabs>
        <w:tab w:val="clear" w:pos="8640"/>
      </w:tabs>
      <w:ind w:right="-990"/>
      <w:jc w:val="right"/>
      <w:rPr>
        <w:sz w:val="16"/>
      </w:rPr>
    </w:pPr>
    <w:r>
      <w:rPr>
        <w:sz w:val="16"/>
      </w:rPr>
      <w:t>IBP, LLC</w:t>
    </w:r>
  </w:p>
  <w:p w14:paraId="01A1F7F5" w14:textId="77777777" w:rsidR="0081726C" w:rsidRDefault="0081726C">
    <w:pPr>
      <w:pStyle w:val="Footer"/>
      <w:tabs>
        <w:tab w:val="clear" w:pos="8640"/>
      </w:tabs>
      <w:ind w:right="-990"/>
      <w:jc w:val="right"/>
    </w:pPr>
    <w:r>
      <w:rPr>
        <w:sz w:val="16"/>
      </w:rPr>
      <w:t>RD-0010 (</w:t>
    </w:r>
    <w:r w:rsidR="00180873">
      <w:rPr>
        <w:sz w:val="16"/>
      </w:rPr>
      <w:t>0</w:t>
    </w:r>
    <w:r w:rsidR="00AB487B">
      <w:rPr>
        <w:sz w:val="16"/>
      </w:rPr>
      <w:t>1-13</w:t>
    </w:r>
    <w:r w:rsidR="00180873">
      <w:rPr>
        <w:sz w:val="16"/>
      </w:rPr>
      <w:t>-</w:t>
    </w:r>
    <w:r w:rsidR="00AB487B">
      <w:rPr>
        <w:sz w:val="16"/>
      </w:rPr>
      <w:t>21</w:t>
    </w:r>
    <w:r>
      <w:rPr>
        <w:sz w:val="16"/>
      </w:rPr>
      <w:t>)</w:t>
    </w:r>
  </w:p>
  <w:p w14:paraId="3DB21479" w14:textId="77777777" w:rsidR="0081726C" w:rsidRDefault="0081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E2B0" w14:textId="77777777" w:rsidR="00487DC5" w:rsidRDefault="00487DC5">
      <w:r>
        <w:separator/>
      </w:r>
    </w:p>
  </w:footnote>
  <w:footnote w:type="continuationSeparator" w:id="0">
    <w:p w14:paraId="2BF9BA4D" w14:textId="77777777" w:rsidR="00487DC5" w:rsidRDefault="0048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808" w14:textId="77777777" w:rsidR="00960C04" w:rsidRDefault="00960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6189" w14:textId="77777777" w:rsidR="00960C04" w:rsidRDefault="00960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4772"/>
      <w:gridCol w:w="5848"/>
    </w:tblGrid>
    <w:tr w:rsidR="0081726C" w14:paraId="305492C8" w14:textId="77777777">
      <w:tc>
        <w:tcPr>
          <w:tcW w:w="4772" w:type="dxa"/>
        </w:tcPr>
        <w:p w14:paraId="4E292185" w14:textId="683C7E40" w:rsidR="0081726C" w:rsidRDefault="00666F83">
          <w:pPr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3C44ADE" wp14:editId="5CBE4D7C">
                <wp:extent cx="2893060" cy="693420"/>
                <wp:effectExtent l="0" t="0" r="254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14:paraId="1AF7BA5E" w14:textId="2FF4891F" w:rsidR="0081726C" w:rsidRDefault="00960C04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2190 West Bates Ave.</w:t>
          </w:r>
        </w:p>
        <w:p w14:paraId="2CB573D4" w14:textId="681DD37F" w:rsidR="0081726C" w:rsidRPr="00B47CC0" w:rsidRDefault="0081726C">
          <w:pPr>
            <w:spacing w:line="360" w:lineRule="auto"/>
            <w:jc w:val="right"/>
            <w:rPr>
              <w:sz w:val="16"/>
              <w:vertAlign w:val="subscript"/>
            </w:rPr>
          </w:pPr>
          <w:r>
            <w:rPr>
              <w:rFonts w:ascii="Garmond (W1)" w:hAnsi="Garmond (W1)"/>
              <w:smallCaps/>
              <w:sz w:val="16"/>
            </w:rPr>
            <w:tab/>
          </w:r>
          <w:r>
            <w:rPr>
              <w:rFonts w:ascii="Garmond (W1)" w:hAnsi="Garmond (W1)"/>
              <w:smallCaps/>
              <w:sz w:val="16"/>
            </w:rPr>
            <w:tab/>
          </w:r>
          <w:r w:rsidR="00B47CC0">
            <w:rPr>
              <w:rFonts w:ascii="Garmond (W1)" w:hAnsi="Garmond (W1)"/>
              <w:smallCaps/>
              <w:sz w:val="16"/>
            </w:rPr>
            <w:t>Englewood, Colorado 80110</w:t>
          </w:r>
        </w:p>
        <w:p w14:paraId="48295106" w14:textId="77777777" w:rsidR="0081726C" w:rsidRDefault="0081726C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Tel + 1-</w:t>
          </w:r>
          <w:r w:rsidR="00B47CC0">
            <w:rPr>
              <w:rFonts w:ascii="Garmond (W1)" w:hAnsi="Garmond (W1)"/>
              <w:smallCaps/>
              <w:sz w:val="16"/>
            </w:rPr>
            <w:t>720-348-1385</w:t>
          </w:r>
        </w:p>
        <w:p w14:paraId="7416382E" w14:textId="77777777" w:rsidR="0081726C" w:rsidRDefault="00487DC5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2" w:history="1">
            <w:r w:rsidR="00A57082">
              <w:rPr>
                <w:rStyle w:val="Hyperlink"/>
                <w:rFonts w:ascii="Garmond (W1)" w:hAnsi="Garmond (W1)"/>
                <w:smallCaps/>
                <w:sz w:val="16"/>
              </w:rPr>
              <w:t>www.TrexProtect.com</w:t>
            </w:r>
          </w:hyperlink>
        </w:p>
        <w:p w14:paraId="13763739" w14:textId="77777777" w:rsidR="0081726C" w:rsidRDefault="00487DC5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3" w:history="1">
            <w:r w:rsidR="00A57082">
              <w:rPr>
                <w:rStyle w:val="Hyperlink"/>
                <w:rFonts w:ascii="Garmond (W1)" w:hAnsi="Garmond (W1)"/>
                <w:smallCaps/>
                <w:sz w:val="16"/>
              </w:rPr>
              <w:t>info@Trexrainescape.com</w:t>
            </w:r>
          </w:hyperlink>
        </w:p>
        <w:p w14:paraId="39313896" w14:textId="77777777" w:rsidR="0081726C" w:rsidRDefault="0081726C">
          <w:pPr>
            <w:jc w:val="right"/>
          </w:pPr>
        </w:p>
      </w:tc>
    </w:tr>
  </w:tbl>
  <w:p w14:paraId="378FD6A7" w14:textId="77777777" w:rsidR="0081726C" w:rsidRDefault="0081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F1ED5"/>
    <w:multiLevelType w:val="multilevel"/>
    <w:tmpl w:val="B742EABE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0BA97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42180"/>
    <w:multiLevelType w:val="multilevel"/>
    <w:tmpl w:val="7EB434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631A33"/>
    <w:multiLevelType w:val="hybridMultilevel"/>
    <w:tmpl w:val="09D0EAAA"/>
    <w:lvl w:ilvl="0" w:tplc="A9EEA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21903"/>
    <w:multiLevelType w:val="hybridMultilevel"/>
    <w:tmpl w:val="039AA4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A7BF3"/>
    <w:multiLevelType w:val="multilevel"/>
    <w:tmpl w:val="0CE027C4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7" w15:restartNumberingAfterBreak="0">
    <w:nsid w:val="1CA511A5"/>
    <w:multiLevelType w:val="multilevel"/>
    <w:tmpl w:val="307A10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642D24"/>
    <w:multiLevelType w:val="hybridMultilevel"/>
    <w:tmpl w:val="EE1C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459"/>
    <w:multiLevelType w:val="hybridMultilevel"/>
    <w:tmpl w:val="675E15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E165B"/>
    <w:multiLevelType w:val="multilevel"/>
    <w:tmpl w:val="A27C0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3B4272"/>
    <w:multiLevelType w:val="hybridMultilevel"/>
    <w:tmpl w:val="CC4630D4"/>
    <w:lvl w:ilvl="0" w:tplc="EA404CA6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67F4A6F"/>
    <w:multiLevelType w:val="multilevel"/>
    <w:tmpl w:val="64B4DF7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%5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%6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10E4328"/>
    <w:multiLevelType w:val="hybridMultilevel"/>
    <w:tmpl w:val="2D28C7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64E08"/>
    <w:multiLevelType w:val="multilevel"/>
    <w:tmpl w:val="6A52281C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15" w15:restartNumberingAfterBreak="0">
    <w:nsid w:val="55574546"/>
    <w:multiLevelType w:val="hybridMultilevel"/>
    <w:tmpl w:val="39A0F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62B34"/>
    <w:multiLevelType w:val="multilevel"/>
    <w:tmpl w:val="6DB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8A1C1F"/>
    <w:multiLevelType w:val="hybridMultilevel"/>
    <w:tmpl w:val="EBB28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2741D"/>
    <w:multiLevelType w:val="hybridMultilevel"/>
    <w:tmpl w:val="5D5852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95102"/>
    <w:multiLevelType w:val="hybridMultilevel"/>
    <w:tmpl w:val="05F60050"/>
    <w:lvl w:ilvl="0" w:tplc="E38061F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4281274"/>
    <w:multiLevelType w:val="multilevel"/>
    <w:tmpl w:val="21D6599C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1" w15:restartNumberingAfterBreak="0">
    <w:nsid w:val="723A632C"/>
    <w:multiLevelType w:val="hybridMultilevel"/>
    <w:tmpl w:val="C7884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57BFD"/>
    <w:multiLevelType w:val="hybridMultilevel"/>
    <w:tmpl w:val="4B2E89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E7C0C"/>
    <w:multiLevelType w:val="hybridMultilevel"/>
    <w:tmpl w:val="8EACF4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52C16"/>
    <w:multiLevelType w:val="hybridMultilevel"/>
    <w:tmpl w:val="F88486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1"/>
  </w:num>
  <w:num w:numId="4">
    <w:abstractNumId w:val="17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9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10"/>
  </w:num>
  <w:num w:numId="17">
    <w:abstractNumId w:val="19"/>
  </w:num>
  <w:num w:numId="18">
    <w:abstractNumId w:val="7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93"/>
    <w:rsid w:val="000079A8"/>
    <w:rsid w:val="00042CC9"/>
    <w:rsid w:val="00050ACC"/>
    <w:rsid w:val="0009456B"/>
    <w:rsid w:val="000D4934"/>
    <w:rsid w:val="000E6B33"/>
    <w:rsid w:val="001038F9"/>
    <w:rsid w:val="00127BE8"/>
    <w:rsid w:val="0013388F"/>
    <w:rsid w:val="0014659E"/>
    <w:rsid w:val="00163B81"/>
    <w:rsid w:val="00163F85"/>
    <w:rsid w:val="00180873"/>
    <w:rsid w:val="00184733"/>
    <w:rsid w:val="001E5C3A"/>
    <w:rsid w:val="001F5A58"/>
    <w:rsid w:val="002005CC"/>
    <w:rsid w:val="00241BF0"/>
    <w:rsid w:val="002A11A5"/>
    <w:rsid w:val="002A4339"/>
    <w:rsid w:val="002B3E8D"/>
    <w:rsid w:val="002E272E"/>
    <w:rsid w:val="00303982"/>
    <w:rsid w:val="003156FF"/>
    <w:rsid w:val="003472CC"/>
    <w:rsid w:val="00383524"/>
    <w:rsid w:val="003A02FB"/>
    <w:rsid w:val="003F3750"/>
    <w:rsid w:val="00416B28"/>
    <w:rsid w:val="00425352"/>
    <w:rsid w:val="00487DC5"/>
    <w:rsid w:val="004F1338"/>
    <w:rsid w:val="00500E0A"/>
    <w:rsid w:val="0050333D"/>
    <w:rsid w:val="00511E3A"/>
    <w:rsid w:val="005541DD"/>
    <w:rsid w:val="005734DC"/>
    <w:rsid w:val="005B7CFB"/>
    <w:rsid w:val="005C3445"/>
    <w:rsid w:val="005D5BB3"/>
    <w:rsid w:val="00626A5B"/>
    <w:rsid w:val="00666F83"/>
    <w:rsid w:val="006A561F"/>
    <w:rsid w:val="006B45D3"/>
    <w:rsid w:val="006B4B0E"/>
    <w:rsid w:val="006C0336"/>
    <w:rsid w:val="006F7F9A"/>
    <w:rsid w:val="00733226"/>
    <w:rsid w:val="007518C6"/>
    <w:rsid w:val="00757C3E"/>
    <w:rsid w:val="00762318"/>
    <w:rsid w:val="0076666C"/>
    <w:rsid w:val="007C4E5F"/>
    <w:rsid w:val="00800093"/>
    <w:rsid w:val="0081726C"/>
    <w:rsid w:val="00824389"/>
    <w:rsid w:val="008C5806"/>
    <w:rsid w:val="008D0A9B"/>
    <w:rsid w:val="008D22B8"/>
    <w:rsid w:val="00925EFC"/>
    <w:rsid w:val="00945CCB"/>
    <w:rsid w:val="0095489B"/>
    <w:rsid w:val="00960C04"/>
    <w:rsid w:val="009861F4"/>
    <w:rsid w:val="009B47EB"/>
    <w:rsid w:val="009C2A5C"/>
    <w:rsid w:val="009C3304"/>
    <w:rsid w:val="009C7E4C"/>
    <w:rsid w:val="009E2E2E"/>
    <w:rsid w:val="009F1554"/>
    <w:rsid w:val="009F4495"/>
    <w:rsid w:val="009F5296"/>
    <w:rsid w:val="00A51EF7"/>
    <w:rsid w:val="00A52C4A"/>
    <w:rsid w:val="00A53469"/>
    <w:rsid w:val="00A57082"/>
    <w:rsid w:val="00A83F40"/>
    <w:rsid w:val="00A87F57"/>
    <w:rsid w:val="00A969BB"/>
    <w:rsid w:val="00AB0A1F"/>
    <w:rsid w:val="00AB487B"/>
    <w:rsid w:val="00AF674F"/>
    <w:rsid w:val="00B02498"/>
    <w:rsid w:val="00B21834"/>
    <w:rsid w:val="00B47CC0"/>
    <w:rsid w:val="00B51D2F"/>
    <w:rsid w:val="00B57210"/>
    <w:rsid w:val="00B869AA"/>
    <w:rsid w:val="00BA1113"/>
    <w:rsid w:val="00BA2877"/>
    <w:rsid w:val="00BF31F2"/>
    <w:rsid w:val="00BF5728"/>
    <w:rsid w:val="00C413CD"/>
    <w:rsid w:val="00C4354A"/>
    <w:rsid w:val="00C82179"/>
    <w:rsid w:val="00C90393"/>
    <w:rsid w:val="00CA0306"/>
    <w:rsid w:val="00CD2D29"/>
    <w:rsid w:val="00CD46B5"/>
    <w:rsid w:val="00CE660D"/>
    <w:rsid w:val="00CE6F70"/>
    <w:rsid w:val="00CF1986"/>
    <w:rsid w:val="00D30E99"/>
    <w:rsid w:val="00D32BC2"/>
    <w:rsid w:val="00D60D34"/>
    <w:rsid w:val="00D647FA"/>
    <w:rsid w:val="00D85A36"/>
    <w:rsid w:val="00D90B48"/>
    <w:rsid w:val="00DA413B"/>
    <w:rsid w:val="00DA74FE"/>
    <w:rsid w:val="00E20F18"/>
    <w:rsid w:val="00E60314"/>
    <w:rsid w:val="00E614D0"/>
    <w:rsid w:val="00E813AA"/>
    <w:rsid w:val="00EA4526"/>
    <w:rsid w:val="00EB39F1"/>
    <w:rsid w:val="00EB56DD"/>
    <w:rsid w:val="00ED447D"/>
    <w:rsid w:val="00EE03D3"/>
    <w:rsid w:val="00F22131"/>
    <w:rsid w:val="00F2702F"/>
    <w:rsid w:val="00F6582D"/>
    <w:rsid w:val="00F74975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00599"/>
  <w15:chartTrackingRefBased/>
  <w15:docId w15:val="{0CCB4F76-AC2F-EB49-B8E8-081C930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2"/>
      </w:numPr>
      <w:tabs>
        <w:tab w:val="left" w:pos="1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F31F2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A5C"/>
    <w:pPr>
      <w:keepNext/>
      <w:numPr>
        <w:ilvl w:val="2"/>
        <w:numId w:val="2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A5C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5C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A5C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A5C"/>
    <w:pPr>
      <w:numPr>
        <w:ilvl w:val="6"/>
        <w:numId w:val="2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A5C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A5C"/>
    <w:pPr>
      <w:numPr>
        <w:ilvl w:val="8"/>
        <w:numId w:val="2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NormalWeb">
    <w:name w:val="Normal (Web)"/>
    <w:basedOn w:val="Normal"/>
    <w:rsid w:val="005541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41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60314"/>
  </w:style>
  <w:style w:type="character" w:styleId="UnresolvedMention">
    <w:name w:val="Unresolved Mention"/>
    <w:uiPriority w:val="99"/>
    <w:semiHidden/>
    <w:unhideWhenUsed/>
    <w:rsid w:val="0013388F"/>
    <w:rPr>
      <w:color w:val="605E5C"/>
      <w:shd w:val="clear" w:color="auto" w:fill="E1DFDD"/>
    </w:rPr>
  </w:style>
  <w:style w:type="character" w:styleId="FollowedHyperlink">
    <w:name w:val="FollowedHyperlink"/>
    <w:rsid w:val="00B869AA"/>
    <w:rPr>
      <w:color w:val="954F72"/>
      <w:u w:val="single"/>
    </w:rPr>
  </w:style>
  <w:style w:type="paragraph" w:customStyle="1" w:styleId="ARCATBlank">
    <w:name w:val="ARCAT Blank"/>
    <w:basedOn w:val="Normal"/>
    <w:autoRedefine/>
    <w:rsid w:val="00511E3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basedOn w:val="ARCATBlank"/>
    <w:next w:val="ARCATBlank"/>
    <w:autoRedefine/>
    <w:rsid w:val="00511E3A"/>
    <w:pPr>
      <w:numPr>
        <w:numId w:val="26"/>
      </w:numPr>
    </w:pPr>
  </w:style>
  <w:style w:type="paragraph" w:customStyle="1" w:styleId="ARCATArticle">
    <w:name w:val="ARCAT Article"/>
    <w:basedOn w:val="ARCATPart"/>
    <w:next w:val="ARCATBlank"/>
    <w:autoRedefine/>
    <w:rsid w:val="00511E3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1F5A58"/>
    <w:pPr>
      <w:numPr>
        <w:ilvl w:val="2"/>
      </w:numPr>
      <w:tabs>
        <w:tab w:val="clear" w:pos="1152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511E3A"/>
    <w:pPr>
      <w:numPr>
        <w:ilvl w:val="3"/>
      </w:numPr>
    </w:pPr>
  </w:style>
  <w:style w:type="paragraph" w:customStyle="1" w:styleId="ARCATSubSub1">
    <w:name w:val="ARCAT SubSub1"/>
    <w:basedOn w:val="ARCATSubPara"/>
    <w:next w:val="ARCATBlank"/>
    <w:autoRedefine/>
    <w:rsid w:val="00BF5728"/>
    <w:pPr>
      <w:numPr>
        <w:ilvl w:val="4"/>
      </w:numPr>
      <w:tabs>
        <w:tab w:val="clear" w:pos="2304"/>
      </w:tabs>
    </w:pPr>
  </w:style>
  <w:style w:type="paragraph" w:customStyle="1" w:styleId="ARCATSubSub2">
    <w:name w:val="ARCAT SubSub2"/>
    <w:basedOn w:val="ARCATSubSub1"/>
    <w:autoRedefine/>
    <w:rsid w:val="00511E3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511E3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511E3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511E3A"/>
    <w:pPr>
      <w:numPr>
        <w:ilvl w:val="8"/>
      </w:numPr>
    </w:pPr>
  </w:style>
  <w:style w:type="character" w:customStyle="1" w:styleId="Heading3Char">
    <w:name w:val="Heading 3 Char"/>
    <w:link w:val="Heading3"/>
    <w:semiHidden/>
    <w:rsid w:val="009C2A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C2A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C2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C2A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C2A5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9C2A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C2A5C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xprotect.com/warrant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exprotect.com/a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rexrainescape.com" TargetMode="External"/><Relationship Id="rId2" Type="http://schemas.openxmlformats.org/officeDocument/2006/relationships/hyperlink" Target="http://www.trexprotect.com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ubik\Application%20Data\Microsoft\Templates\Test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A2840-785A-7A40-AC45-602185E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Settings\lkubik\Application Data\Microsoft\Templates\Test Summary.dot</Template>
  <TotalTime>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</vt:lpstr>
    </vt:vector>
  </TitlesOfParts>
  <Company>Dell Computer Corporation</Company>
  <LinksUpToDate>false</LinksUpToDate>
  <CharactersWithSpaces>5644</CharactersWithSpaces>
  <SharedDoc>false</SharedDoc>
  <HLinks>
    <vt:vector size="24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https://trexprotect.com/installation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https://trexprotect.com/warranty/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mailto:info@Trexrainescape.com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http://www.trexprotect.com/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</dc:title>
  <dc:subject>cigna</dc:subject>
  <dc:creator>lkubik</dc:creator>
  <cp:keywords>cigna</cp:keywords>
  <cp:lastModifiedBy>Ann Rote</cp:lastModifiedBy>
  <cp:revision>5</cp:revision>
  <cp:lastPrinted>2021-10-20T16:56:00Z</cp:lastPrinted>
  <dcterms:created xsi:type="dcterms:W3CDTF">2021-04-13T17:30:00Z</dcterms:created>
  <dcterms:modified xsi:type="dcterms:W3CDTF">2021-10-20T17:09:00Z</dcterms:modified>
</cp:coreProperties>
</file>